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3659D1" w:rsidRDefault="003659D1" w:rsidP="00FE7582">
      <w:pPr>
        <w:jc w:val="center"/>
        <w:rPr>
          <w:rFonts w:ascii="Arial Narrow" w:hAnsi="Arial Narrow"/>
          <w:b/>
          <w:color w:val="333333"/>
          <w:szCs w:val="24"/>
        </w:rPr>
      </w:pPr>
    </w:p>
    <w:p w:rsidR="00CD5B61" w:rsidRPr="007D62BC" w:rsidRDefault="00CD5B61" w:rsidP="00FE7582">
      <w:pPr>
        <w:jc w:val="center"/>
        <w:rPr>
          <w:rFonts w:ascii="Arial Narrow" w:hAnsi="Arial Narrow"/>
          <w:b/>
          <w:color w:val="333333"/>
          <w:szCs w:val="24"/>
        </w:rPr>
      </w:pPr>
      <w:r w:rsidRPr="007D62BC">
        <w:rPr>
          <w:rFonts w:ascii="Arial Narrow" w:hAnsi="Arial Narrow"/>
          <w:b/>
          <w:color w:val="333333"/>
          <w:szCs w:val="24"/>
        </w:rPr>
        <w:t>Organisationsplan für die Zweite Staatsprüfung</w:t>
      </w:r>
      <w:r w:rsidR="00FD1456" w:rsidRPr="007D62BC">
        <w:rPr>
          <w:rFonts w:ascii="Arial Narrow" w:hAnsi="Arial Narrow"/>
          <w:b/>
          <w:color w:val="333333"/>
          <w:szCs w:val="24"/>
        </w:rPr>
        <w:t xml:space="preserve"> von</w:t>
      </w:r>
    </w:p>
    <w:p w:rsidR="00FE7582" w:rsidRPr="00BA0967" w:rsidRDefault="00FE7582" w:rsidP="00FE7582">
      <w:pPr>
        <w:jc w:val="center"/>
        <w:rPr>
          <w:rFonts w:ascii="Arial Narrow" w:hAnsi="Arial Narrow"/>
          <w:b/>
          <w:color w:val="808080"/>
          <w:sz w:val="16"/>
          <w:szCs w:val="16"/>
        </w:rPr>
      </w:pPr>
    </w:p>
    <w:p w:rsidR="00FE7582" w:rsidRDefault="004360F3" w:rsidP="00FE7582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  <w:r>
        <w:rPr>
          <w:rFonts w:ascii="Arial Narrow" w:hAnsi="Arial Narrow"/>
          <w:b/>
          <w:color w:val="333333"/>
          <w:sz w:val="32"/>
          <w:szCs w:val="32"/>
        </w:rPr>
        <w:t>xxx</w:t>
      </w:r>
    </w:p>
    <w:p w:rsidR="00BA0967" w:rsidRPr="00BC2549" w:rsidRDefault="00BA0967" w:rsidP="00FE7582">
      <w:pPr>
        <w:jc w:val="center"/>
        <w:rPr>
          <w:rFonts w:ascii="Arial Narrow" w:hAnsi="Arial Narrow"/>
          <w:b/>
          <w:color w:val="333333"/>
          <w:sz w:val="10"/>
          <w:szCs w:val="10"/>
        </w:rPr>
      </w:pPr>
    </w:p>
    <w:p w:rsidR="00BA0967" w:rsidRDefault="00FD1456" w:rsidP="00BA0967">
      <w:pPr>
        <w:jc w:val="center"/>
        <w:rPr>
          <w:rFonts w:ascii="Arial Narrow" w:hAnsi="Arial Narrow"/>
          <w:b/>
          <w:color w:val="333333"/>
          <w:szCs w:val="24"/>
        </w:rPr>
      </w:pPr>
      <w:r w:rsidRPr="008643A4">
        <w:rPr>
          <w:rFonts w:ascii="Arial Narrow" w:hAnsi="Arial Narrow"/>
          <w:b/>
          <w:color w:val="808080"/>
          <w:sz w:val="28"/>
          <w:szCs w:val="28"/>
        </w:rPr>
        <w:t xml:space="preserve">  </w:t>
      </w:r>
      <w:r w:rsidR="00CD5B61" w:rsidRPr="007D62BC">
        <w:rPr>
          <w:rFonts w:ascii="Arial Narrow" w:hAnsi="Arial Narrow"/>
          <w:b/>
          <w:color w:val="333333"/>
          <w:szCs w:val="24"/>
        </w:rPr>
        <w:t xml:space="preserve">am  </w:t>
      </w:r>
      <w:r w:rsidR="004360F3">
        <w:rPr>
          <w:rFonts w:ascii="Arial Narrow" w:hAnsi="Arial Narrow"/>
          <w:b/>
          <w:color w:val="333333"/>
          <w:szCs w:val="24"/>
        </w:rPr>
        <w:t>xxx</w:t>
      </w:r>
    </w:p>
    <w:p w:rsidR="00BA0967" w:rsidRPr="00BC2549" w:rsidRDefault="00BA0967" w:rsidP="00BA0967">
      <w:pPr>
        <w:jc w:val="center"/>
        <w:rPr>
          <w:rFonts w:ascii="Arial Narrow" w:hAnsi="Arial Narrow"/>
          <w:b/>
          <w:color w:val="333333"/>
          <w:sz w:val="10"/>
          <w:szCs w:val="10"/>
        </w:rPr>
      </w:pPr>
    </w:p>
    <w:p w:rsidR="00E95E6A" w:rsidRPr="003659D1" w:rsidRDefault="00E95E6A" w:rsidP="003659D1">
      <w:pPr>
        <w:spacing w:line="360" w:lineRule="auto"/>
        <w:rPr>
          <w:rFonts w:ascii="Arial Narrow" w:hAnsi="Arial Narrow"/>
          <w:b/>
          <w:color w:val="333333"/>
          <w:szCs w:val="2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A11380" w:rsidRDefault="00A11380">
      <w:pPr>
        <w:rPr>
          <w:rFonts w:ascii="Arial Narrow" w:hAnsi="Arial Narrow"/>
          <w:sz w:val="14"/>
          <w:szCs w:val="14"/>
        </w:rPr>
      </w:pPr>
      <w:bookmarkStart w:id="0" w:name="_GoBack"/>
      <w:bookmarkEnd w:id="0"/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p w:rsidR="009A19D2" w:rsidRPr="008643A4" w:rsidRDefault="009A19D2" w:rsidP="009A19D2">
      <w:pPr>
        <w:pStyle w:val="berschrift1"/>
        <w:spacing w:line="480" w:lineRule="auto"/>
        <w:jc w:val="center"/>
        <w:rPr>
          <w:rFonts w:ascii="Arial Narrow" w:hAnsi="Arial Narrow"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color w:val="808080"/>
          <w:sz w:val="22"/>
          <w:szCs w:val="22"/>
          <w:u w:val="single"/>
        </w:rPr>
        <w:t>Unterrichtspraktische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252"/>
        <w:gridCol w:w="1276"/>
        <w:gridCol w:w="1276"/>
        <w:gridCol w:w="1276"/>
      </w:tblGrid>
      <w:tr w:rsidR="009A096C" w:rsidRPr="008643A4" w:rsidTr="00B43DE3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A096C" w:rsidRPr="008643A4" w:rsidRDefault="009A096C" w:rsidP="0045259F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096C" w:rsidRPr="008643A4" w:rsidRDefault="009A096C" w:rsidP="0045259F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096C" w:rsidRPr="008643A4" w:rsidRDefault="009A096C" w:rsidP="0045259F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Fach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A096C" w:rsidRPr="008643A4" w:rsidRDefault="009A096C" w:rsidP="0045259F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Klasse/Kurs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A096C" w:rsidRPr="008643A4" w:rsidRDefault="009A096C" w:rsidP="0045259F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9A096C" w:rsidTr="00BA178D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9A096C" w:rsidRPr="00C94A70" w:rsidRDefault="009A096C" w:rsidP="0045259F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8.15 Uhr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9A096C" w:rsidRDefault="009A096C" w:rsidP="0045259F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Beratungen im Prüfungsausschuss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9A096C" w:rsidRDefault="009A096C" w:rsidP="0045259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4B083" w:themeFill="accent2" w:themeFillTint="99"/>
          </w:tcPr>
          <w:p w:rsidR="009A096C" w:rsidRDefault="009A096C" w:rsidP="0045259F">
            <w:pPr>
              <w:ind w:left="-106"/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A096C" w:rsidTr="009A096C">
        <w:trPr>
          <w:cantSplit/>
          <w:trHeight w:val="762"/>
        </w:trPr>
        <w:tc>
          <w:tcPr>
            <w:tcW w:w="2055" w:type="dxa"/>
            <w:vMerge w:val="restart"/>
            <w:tcBorders>
              <w:left w:val="single" w:sz="12" w:space="0" w:color="auto"/>
            </w:tcBorders>
            <w:vAlign w:val="center"/>
          </w:tcPr>
          <w:p w:rsidR="009A096C" w:rsidRPr="001969E4" w:rsidRDefault="009A096C" w:rsidP="009A096C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1969E4">
              <w:rPr>
                <w:rFonts w:ascii="Arial Narrow" w:hAnsi="Arial Narrow"/>
                <w:b/>
                <w:sz w:val="20"/>
              </w:rPr>
              <w:t xml:space="preserve">9.00 – </w:t>
            </w:r>
            <w:r w:rsidR="00857294">
              <w:rPr>
                <w:rFonts w:ascii="Arial Narrow" w:hAnsi="Arial Narrow"/>
                <w:b/>
                <w:sz w:val="20"/>
              </w:rPr>
              <w:t xml:space="preserve">ca. </w:t>
            </w:r>
            <w:r w:rsidRPr="001969E4">
              <w:rPr>
                <w:rFonts w:ascii="Arial Narrow" w:hAnsi="Arial Narrow"/>
                <w:b/>
                <w:sz w:val="20"/>
              </w:rPr>
              <w:t>10.00</w:t>
            </w:r>
          </w:p>
        </w:tc>
        <w:tc>
          <w:tcPr>
            <w:tcW w:w="4252" w:type="dxa"/>
            <w:vMerge w:val="restart"/>
          </w:tcPr>
          <w:p w:rsidR="009A096C" w:rsidRPr="00513B77" w:rsidRDefault="009A096C" w:rsidP="0045259F">
            <w:pPr>
              <w:rPr>
                <w:rFonts w:ascii="Arial Narrow" w:hAnsi="Arial Narrow"/>
                <w:b/>
                <w:sz w:val="20"/>
              </w:rPr>
            </w:pPr>
            <w:r w:rsidRPr="00513B77">
              <w:rPr>
                <w:rFonts w:ascii="Arial Narrow" w:hAnsi="Arial Narrow"/>
                <w:b/>
                <w:sz w:val="20"/>
              </w:rPr>
              <w:t xml:space="preserve">Erörterung  </w:t>
            </w:r>
          </w:p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  <w:p w:rsidR="009A096C" w:rsidRDefault="00857294" w:rsidP="009A19D2">
            <w:pPr>
              <w:rPr>
                <w:rFonts w:ascii="Arial Narrow" w:hAnsi="Arial Narrow"/>
                <w:sz w:val="20"/>
              </w:rPr>
            </w:pPr>
            <w:r w:rsidRPr="00857294">
              <w:rPr>
                <w:rFonts w:ascii="Arial Narrow" w:hAnsi="Arial Narrow"/>
                <w:b/>
                <w:sz w:val="20"/>
              </w:rPr>
              <w:t>Ersatzformat Fach 1</w:t>
            </w:r>
            <w:r>
              <w:rPr>
                <w:rFonts w:ascii="Arial Narrow" w:hAnsi="Arial Narrow"/>
                <w:sz w:val="20"/>
              </w:rPr>
              <w:t xml:space="preserve"> ca. 30</w:t>
            </w:r>
          </w:p>
          <w:p w:rsidR="009A096C" w:rsidRDefault="009A096C" w:rsidP="009A19D2">
            <w:pPr>
              <w:rPr>
                <w:rFonts w:ascii="Arial Narrow" w:hAnsi="Arial Narrow"/>
                <w:sz w:val="20"/>
              </w:rPr>
            </w:pPr>
          </w:p>
          <w:p w:rsidR="009A096C" w:rsidRDefault="009A096C" w:rsidP="009A19D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Lüftungs-, bzw. Wechselpause</w:t>
            </w:r>
          </w:p>
          <w:p w:rsidR="009A096C" w:rsidRDefault="009A096C" w:rsidP="009A19D2">
            <w:pPr>
              <w:rPr>
                <w:rFonts w:ascii="Arial Narrow" w:hAnsi="Arial Narrow"/>
                <w:sz w:val="20"/>
              </w:rPr>
            </w:pPr>
          </w:p>
          <w:p w:rsidR="009A096C" w:rsidRDefault="009A096C" w:rsidP="009A19D2">
            <w:pPr>
              <w:rPr>
                <w:rFonts w:ascii="Arial Narrow" w:hAnsi="Arial Narrow"/>
                <w:sz w:val="20"/>
              </w:rPr>
            </w:pPr>
          </w:p>
          <w:p w:rsidR="009A096C" w:rsidRDefault="00857294" w:rsidP="009A19D2">
            <w:pPr>
              <w:rPr>
                <w:rFonts w:ascii="Arial Narrow" w:hAnsi="Arial Narrow"/>
                <w:sz w:val="20"/>
              </w:rPr>
            </w:pPr>
            <w:r w:rsidRPr="00857294">
              <w:rPr>
                <w:rFonts w:ascii="Arial Narrow" w:hAnsi="Arial Narrow"/>
                <w:b/>
                <w:sz w:val="20"/>
              </w:rPr>
              <w:t>Ersatzformat Fach</w:t>
            </w:r>
            <w:r>
              <w:rPr>
                <w:rFonts w:ascii="Arial Narrow" w:hAnsi="Arial Narrow"/>
                <w:sz w:val="20"/>
              </w:rPr>
              <w:t xml:space="preserve"> 2 c</w:t>
            </w:r>
            <w:r w:rsidR="009A096C">
              <w:rPr>
                <w:rFonts w:ascii="Arial Narrow" w:hAnsi="Arial Narrow"/>
                <w:sz w:val="20"/>
              </w:rPr>
              <w:t>a. 30</w:t>
            </w:r>
            <w:r>
              <w:rPr>
                <w:rFonts w:ascii="Arial Narrow" w:hAnsi="Arial Narrow"/>
                <w:sz w:val="20"/>
              </w:rPr>
              <w:t xml:space="preserve"> min</w:t>
            </w:r>
          </w:p>
          <w:p w:rsidR="009A096C" w:rsidRPr="00FE1776" w:rsidRDefault="009A096C" w:rsidP="0045259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</w:tcPr>
          <w:p w:rsidR="009A096C" w:rsidRDefault="009A096C" w:rsidP="0045259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A096C" w:rsidTr="008F4D94">
        <w:trPr>
          <w:cantSplit/>
          <w:trHeight w:val="76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9A096C" w:rsidRPr="001969E4" w:rsidRDefault="009A096C" w:rsidP="009A09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2" w:type="dxa"/>
            <w:vMerge/>
          </w:tcPr>
          <w:p w:rsidR="009A096C" w:rsidRPr="00513B77" w:rsidRDefault="009A096C" w:rsidP="0045259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9A096C" w:rsidRDefault="009A096C" w:rsidP="0045259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A096C" w:rsidTr="009A096C">
        <w:trPr>
          <w:cantSplit/>
          <w:trHeight w:val="760"/>
        </w:trPr>
        <w:tc>
          <w:tcPr>
            <w:tcW w:w="2055" w:type="dxa"/>
            <w:vMerge/>
            <w:tcBorders>
              <w:left w:val="single" w:sz="12" w:space="0" w:color="auto"/>
            </w:tcBorders>
            <w:vAlign w:val="center"/>
          </w:tcPr>
          <w:p w:rsidR="009A096C" w:rsidRPr="001969E4" w:rsidRDefault="009A096C" w:rsidP="009A096C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4252" w:type="dxa"/>
            <w:vMerge/>
          </w:tcPr>
          <w:p w:rsidR="009A096C" w:rsidRPr="00513B77" w:rsidRDefault="009A096C" w:rsidP="0045259F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9A096C" w:rsidRDefault="009A096C" w:rsidP="0045259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  <w:tr w:rsidR="009A096C" w:rsidTr="009D21A1">
        <w:trPr>
          <w:cantSplit/>
        </w:trPr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</w:tcPr>
          <w:p w:rsidR="009A096C" w:rsidRDefault="009A096C" w:rsidP="0045259F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Mindestens 30’ </w:t>
            </w:r>
          </w:p>
          <w:p w:rsidR="009A096C" w:rsidRDefault="009A096C" w:rsidP="0045259F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Pause für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>;</w:t>
            </w:r>
          </w:p>
          <w:p w:rsidR="009A096C" w:rsidRDefault="009A096C" w:rsidP="001969E4">
            <w:pPr>
              <w:numPr>
                <w:ilvl w:val="0"/>
                <w:numId w:val="8"/>
              </w:num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Beurteilung und Bewertung </w:t>
            </w:r>
            <w:r w:rsidRPr="003659D1">
              <w:rPr>
                <w:rFonts w:ascii="Arial Narrow" w:hAnsi="Arial Narrow"/>
                <w:sz w:val="20"/>
              </w:rPr>
              <w:t>der Prüfungslehrprobe</w:t>
            </w:r>
            <w:r>
              <w:rPr>
                <w:rFonts w:ascii="Arial Narrow" w:hAnsi="Arial Narrow"/>
                <w:sz w:val="20"/>
              </w:rPr>
              <w:t>n im  Ersatzformat durch den Prüfungsausschuss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single" w:sz="4" w:space="0" w:color="auto"/>
            </w:tcBorders>
          </w:tcPr>
          <w:p w:rsidR="009A096C" w:rsidRDefault="009A096C" w:rsidP="0045259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096C" w:rsidRDefault="009A096C" w:rsidP="0045259F">
            <w:pPr>
              <w:jc w:val="center"/>
              <w:rPr>
                <w:rFonts w:ascii="Arial Narrow" w:hAnsi="Arial Narrow"/>
                <w:sz w:val="20"/>
              </w:rPr>
            </w:pPr>
          </w:p>
        </w:tc>
      </w:tr>
    </w:tbl>
    <w:p w:rsidR="009A19D2" w:rsidRDefault="009A19D2" w:rsidP="009A19D2">
      <w:pPr>
        <w:rPr>
          <w:rFonts w:ascii="Arial Narrow" w:hAnsi="Arial Narrow"/>
          <w:sz w:val="22"/>
          <w:szCs w:val="22"/>
        </w:rPr>
      </w:pPr>
    </w:p>
    <w:p w:rsidR="009A19D2" w:rsidRPr="008643A4" w:rsidRDefault="009A19D2" w:rsidP="009A19D2">
      <w:pPr>
        <w:spacing w:line="480" w:lineRule="auto"/>
        <w:jc w:val="center"/>
        <w:rPr>
          <w:rFonts w:ascii="Arial Narrow" w:hAnsi="Arial Narrow"/>
          <w:b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b/>
          <w:color w:val="808080"/>
          <w:sz w:val="22"/>
          <w:szCs w:val="22"/>
          <w:u w:val="single"/>
        </w:rPr>
        <w:t>Mündliche Prüfung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  <w:gridCol w:w="1276"/>
      </w:tblGrid>
      <w:tr w:rsidR="009A19D2" w:rsidRPr="008643A4" w:rsidTr="0045259F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9D2" w:rsidRPr="008643A4" w:rsidRDefault="009A19D2" w:rsidP="0045259F">
            <w:pPr>
              <w:pStyle w:val="t"/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</w:tcBorders>
          </w:tcPr>
          <w:p w:rsidR="009A19D2" w:rsidRPr="008643A4" w:rsidRDefault="009A19D2" w:rsidP="0045259F">
            <w:pPr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19D2" w:rsidRPr="008643A4" w:rsidRDefault="009A19D2" w:rsidP="0045259F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9A19D2" w:rsidTr="0045259F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9A19D2" w:rsidRDefault="009A19D2" w:rsidP="0045259F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9A19D2" w:rsidRPr="00FD1456" w:rsidRDefault="009A19D2" w:rsidP="0045259F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Übergabe der schriftlich formulierten Aufgabe an die </w:t>
            </w:r>
            <w:proofErr w:type="spellStart"/>
            <w:r w:rsidRPr="00FD1456"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>;</w:t>
            </w:r>
            <w:r w:rsidRPr="00FD1456">
              <w:rPr>
                <w:rFonts w:ascii="Arial Narrow" w:hAnsi="Arial Narrow"/>
                <w:sz w:val="20"/>
              </w:rPr>
              <w:t xml:space="preserve"> </w:t>
            </w:r>
          </w:p>
          <w:p w:rsidR="009A19D2" w:rsidRPr="00FD1456" w:rsidRDefault="009A19D2" w:rsidP="0045259F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30’ Vorbereitungszeit für die Auf</w:t>
            </w:r>
            <w:r>
              <w:rPr>
                <w:rFonts w:ascii="Arial Narrow" w:hAnsi="Arial Narrow"/>
                <w:sz w:val="20"/>
              </w:rPr>
              <w:t xml:space="preserve">gabe </w:t>
            </w:r>
            <w:r w:rsidRPr="00FD1456">
              <w:rPr>
                <w:rFonts w:ascii="Arial Narrow" w:hAnsi="Arial Narrow"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9A19D2" w:rsidRPr="00FD1456" w:rsidRDefault="009A19D2" w:rsidP="0045259F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Prüfungsausschuss: Pause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9A19D2" w:rsidRDefault="009A19D2" w:rsidP="004525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9D2" w:rsidTr="0045259F">
        <w:tc>
          <w:tcPr>
            <w:tcW w:w="20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19D2" w:rsidRDefault="009A19D2" w:rsidP="0045259F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:rsidR="009A19D2" w:rsidRDefault="009A19D2" w:rsidP="0045259F">
            <w:pPr>
              <w:rPr>
                <w:rFonts w:ascii="Arial Narrow" w:hAnsi="Arial Narrow"/>
                <w:sz w:val="20"/>
              </w:rPr>
            </w:pPr>
          </w:p>
          <w:p w:rsidR="009A19D2" w:rsidRPr="00FD1456" w:rsidRDefault="009A19D2" w:rsidP="004525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max. 15’ Vortrag der </w:t>
            </w:r>
            <w:proofErr w:type="spellStart"/>
            <w:r>
              <w:rPr>
                <w:rFonts w:ascii="Arial Narrow" w:hAnsi="Arial Narrow"/>
                <w:sz w:val="20"/>
              </w:rPr>
              <w:t>LiV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; sodann </w:t>
            </w:r>
            <w:r w:rsidRPr="00FD1456">
              <w:rPr>
                <w:rFonts w:ascii="Arial Narrow" w:hAnsi="Arial Narrow"/>
                <w:sz w:val="20"/>
              </w:rPr>
              <w:t>45’</w:t>
            </w:r>
            <w:r>
              <w:rPr>
                <w:rFonts w:ascii="Arial Narrow" w:hAnsi="Arial Narrow"/>
                <w:sz w:val="20"/>
              </w:rPr>
              <w:t xml:space="preserve"> weiterführendes</w:t>
            </w:r>
            <w:r w:rsidRPr="00FD1456">
              <w:rPr>
                <w:rFonts w:ascii="Arial Narrow" w:hAnsi="Arial Narrow"/>
                <w:sz w:val="20"/>
              </w:rPr>
              <w:t xml:space="preserve"> Gespräch                                          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19D2" w:rsidRDefault="009A19D2" w:rsidP="004525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A19D2" w:rsidRDefault="009A19D2" w:rsidP="009A19D2">
      <w:pPr>
        <w:pStyle w:val="t"/>
        <w:rPr>
          <w:rFonts w:ascii="Arial Narrow" w:hAnsi="Arial Narrow"/>
          <w:sz w:val="22"/>
          <w:szCs w:val="22"/>
        </w:rPr>
      </w:pPr>
    </w:p>
    <w:p w:rsidR="009A19D2" w:rsidRPr="008643A4" w:rsidRDefault="009A19D2" w:rsidP="009A19D2">
      <w:pPr>
        <w:pStyle w:val="t"/>
        <w:spacing w:line="480" w:lineRule="auto"/>
        <w:jc w:val="center"/>
        <w:rPr>
          <w:rFonts w:ascii="Arial Narrow" w:hAnsi="Arial Narrow"/>
          <w:b/>
          <w:color w:val="808080"/>
          <w:sz w:val="22"/>
          <w:szCs w:val="22"/>
          <w:u w:val="single"/>
        </w:rPr>
      </w:pPr>
      <w:r w:rsidRPr="008643A4">
        <w:rPr>
          <w:rFonts w:ascii="Arial Narrow" w:hAnsi="Arial Narrow"/>
          <w:b/>
          <w:color w:val="808080"/>
          <w:sz w:val="22"/>
          <w:szCs w:val="22"/>
          <w:u w:val="single"/>
        </w:rPr>
        <w:t>Abschluss der Prüfung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  <w:gridCol w:w="1276"/>
      </w:tblGrid>
      <w:tr w:rsidR="009A19D2" w:rsidRPr="008643A4" w:rsidTr="0045259F"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A19D2" w:rsidRPr="008643A4" w:rsidRDefault="009A19D2" w:rsidP="0045259F">
            <w:pPr>
              <w:pStyle w:val="t"/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Zeit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A19D2" w:rsidRPr="008643A4" w:rsidRDefault="009A19D2" w:rsidP="0045259F">
            <w:pPr>
              <w:rPr>
                <w:rFonts w:ascii="Arial Narrow" w:hAnsi="Arial Narrow"/>
                <w:color w:val="80808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9D2" w:rsidRPr="008643A4" w:rsidRDefault="009A19D2" w:rsidP="0045259F">
            <w:pPr>
              <w:jc w:val="center"/>
              <w:rPr>
                <w:rFonts w:ascii="Arial Narrow" w:hAnsi="Arial Narrow"/>
                <w:b/>
                <w:color w:val="808080"/>
                <w:sz w:val="22"/>
                <w:szCs w:val="22"/>
              </w:rPr>
            </w:pPr>
            <w:r w:rsidRPr="008643A4">
              <w:rPr>
                <w:rFonts w:ascii="Arial Narrow" w:hAnsi="Arial Narrow"/>
                <w:b/>
                <w:color w:val="808080"/>
                <w:sz w:val="22"/>
                <w:szCs w:val="22"/>
              </w:rPr>
              <w:t>Raum</w:t>
            </w:r>
          </w:p>
        </w:tc>
      </w:tr>
      <w:tr w:rsidR="009A19D2" w:rsidTr="0045259F">
        <w:tc>
          <w:tcPr>
            <w:tcW w:w="2055" w:type="dxa"/>
            <w:tcBorders>
              <w:top w:val="single" w:sz="12" w:space="0" w:color="auto"/>
              <w:left w:val="single" w:sz="12" w:space="0" w:color="auto"/>
            </w:tcBorders>
          </w:tcPr>
          <w:p w:rsidR="009A19D2" w:rsidRDefault="009A19D2" w:rsidP="0045259F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12" w:space="0" w:color="auto"/>
              <w:right w:val="single" w:sz="4" w:space="0" w:color="auto"/>
            </w:tcBorders>
          </w:tcPr>
          <w:p w:rsidR="009A19D2" w:rsidRPr="00FD1456" w:rsidRDefault="009A19D2" w:rsidP="0045259F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Prüfungsausschuss: Beurteilung und Bewertung der mündlichen Prüfung,</w:t>
            </w:r>
          </w:p>
          <w:p w:rsidR="009A19D2" w:rsidRPr="00FD1456" w:rsidRDefault="009A19D2" w:rsidP="0045259F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Gesamtbewertung, Abschlussbesprechung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A19D2" w:rsidRDefault="009A19D2" w:rsidP="004525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9D2" w:rsidTr="0045259F"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9A19D2" w:rsidRDefault="009A19D2" w:rsidP="0045259F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9A19D2" w:rsidRDefault="009A19D2" w:rsidP="0045259F">
            <w:pPr>
              <w:rPr>
                <w:rFonts w:ascii="Arial Narrow" w:hAnsi="Arial Narrow"/>
                <w:sz w:val="20"/>
              </w:rPr>
            </w:pPr>
          </w:p>
          <w:p w:rsidR="009A19D2" w:rsidRPr="00FD1456" w:rsidRDefault="009A19D2" w:rsidP="0045259F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 xml:space="preserve">Bekanntgabe und Begründung der Prüfungsergebnisse gegenüber </w:t>
            </w:r>
            <w:proofErr w:type="spellStart"/>
            <w:r w:rsidRPr="00FD1456">
              <w:rPr>
                <w:rFonts w:ascii="Arial Narrow" w:hAnsi="Arial Narrow"/>
                <w:sz w:val="20"/>
              </w:rPr>
              <w:t>LiV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:rsidR="009A19D2" w:rsidRDefault="009A19D2" w:rsidP="004525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A19D2" w:rsidTr="0045259F">
        <w:trPr>
          <w:trHeight w:val="381"/>
        </w:trPr>
        <w:tc>
          <w:tcPr>
            <w:tcW w:w="20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A19D2" w:rsidRDefault="009A19D2" w:rsidP="0045259F">
            <w:pPr>
              <w:pStyle w:val="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804" w:type="dxa"/>
            <w:tcBorders>
              <w:bottom w:val="single" w:sz="12" w:space="0" w:color="auto"/>
              <w:right w:val="single" w:sz="4" w:space="0" w:color="auto"/>
            </w:tcBorders>
          </w:tcPr>
          <w:p w:rsidR="009A19D2" w:rsidRDefault="009A19D2" w:rsidP="0045259F">
            <w:pPr>
              <w:rPr>
                <w:rFonts w:ascii="Arial Narrow" w:hAnsi="Arial Narrow"/>
                <w:sz w:val="20"/>
              </w:rPr>
            </w:pPr>
          </w:p>
          <w:p w:rsidR="009A19D2" w:rsidRPr="00FD1456" w:rsidRDefault="009A19D2" w:rsidP="0045259F">
            <w:pPr>
              <w:rPr>
                <w:rFonts w:ascii="Arial Narrow" w:hAnsi="Arial Narrow"/>
                <w:sz w:val="20"/>
              </w:rPr>
            </w:pPr>
            <w:r w:rsidRPr="00FD1456">
              <w:rPr>
                <w:rFonts w:ascii="Arial Narrow" w:hAnsi="Arial Narrow"/>
                <w:sz w:val="20"/>
              </w:rPr>
              <w:t>Ende der Prüfung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19D2" w:rsidRDefault="009A19D2" w:rsidP="0045259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9A19D2" w:rsidRDefault="009A19D2" w:rsidP="009A19D2">
      <w:pPr>
        <w:rPr>
          <w:rFonts w:ascii="Arial Narrow" w:hAnsi="Arial Narrow"/>
          <w:sz w:val="14"/>
          <w:szCs w:val="14"/>
        </w:rPr>
      </w:pPr>
    </w:p>
    <w:p w:rsidR="00E95E6A" w:rsidRDefault="00E95E6A">
      <w:pPr>
        <w:rPr>
          <w:rFonts w:ascii="Arial Narrow" w:hAnsi="Arial Narrow"/>
          <w:sz w:val="14"/>
          <w:szCs w:val="14"/>
        </w:rPr>
      </w:pPr>
    </w:p>
    <w:sectPr w:rsidR="00E95E6A" w:rsidSect="00C33391">
      <w:headerReference w:type="default" r:id="rId8"/>
      <w:pgSz w:w="11906" w:h="16838" w:code="9"/>
      <w:pgMar w:top="567" w:right="397" w:bottom="369" w:left="1134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53">
      <wne:macro wne:macroName="PROJECT.THISDOCUMENT.ALLESPEICHERN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9F" w:rsidRDefault="0045259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:rsidR="0045259F" w:rsidRDefault="0045259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9F" w:rsidRDefault="0045259F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45259F" w:rsidRDefault="0045259F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59F" w:rsidRDefault="0045259F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5617210</wp:posOffset>
          </wp:positionH>
          <wp:positionV relativeFrom="paragraph">
            <wp:posOffset>2540</wp:posOffset>
          </wp:positionV>
          <wp:extent cx="768985" cy="1050290"/>
          <wp:effectExtent l="0" t="0" r="0" b="0"/>
          <wp:wrapNone/>
          <wp:docPr id="1" name="Bild 1" descr="HM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M_SW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98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>Hessische Lehrkräfteakademie</w:t>
    </w:r>
  </w:p>
  <w:p w:rsidR="0045259F" w:rsidRDefault="0045259F">
    <w:pPr>
      <w:spacing w:line="360" w:lineRule="auto"/>
      <w:ind w:right="1354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Studienseminar für Gymnasien in Gießen</w:t>
    </w:r>
  </w:p>
  <w:p w:rsidR="0045259F" w:rsidRDefault="0045259F">
    <w:pPr>
      <w:pStyle w:val="Kopfzeile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A5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8DC78B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DE7E47"/>
    <w:multiLevelType w:val="hybridMultilevel"/>
    <w:tmpl w:val="9D020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34E70"/>
    <w:multiLevelType w:val="hybridMultilevel"/>
    <w:tmpl w:val="A364BA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29BE"/>
    <w:multiLevelType w:val="hybridMultilevel"/>
    <w:tmpl w:val="FD8A5D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0411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0A0B4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962680D"/>
    <w:multiLevelType w:val="hybridMultilevel"/>
    <w:tmpl w:val="D9682224"/>
    <w:lvl w:ilvl="0" w:tplc="49FA76E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61"/>
    <w:rsid w:val="00011560"/>
    <w:rsid w:val="00053D1D"/>
    <w:rsid w:val="000564F2"/>
    <w:rsid w:val="000B7C26"/>
    <w:rsid w:val="001139BF"/>
    <w:rsid w:val="00181868"/>
    <w:rsid w:val="001969E4"/>
    <w:rsid w:val="001E0493"/>
    <w:rsid w:val="0021712D"/>
    <w:rsid w:val="00257E6A"/>
    <w:rsid w:val="00272191"/>
    <w:rsid w:val="002803F6"/>
    <w:rsid w:val="002C56C1"/>
    <w:rsid w:val="002F0FA4"/>
    <w:rsid w:val="00302BD7"/>
    <w:rsid w:val="00312CBD"/>
    <w:rsid w:val="00326744"/>
    <w:rsid w:val="0034628D"/>
    <w:rsid w:val="003659D1"/>
    <w:rsid w:val="003A07EE"/>
    <w:rsid w:val="003A515F"/>
    <w:rsid w:val="0040183D"/>
    <w:rsid w:val="004360F3"/>
    <w:rsid w:val="0045259F"/>
    <w:rsid w:val="004D29DE"/>
    <w:rsid w:val="004F3656"/>
    <w:rsid w:val="005053E0"/>
    <w:rsid w:val="0052009C"/>
    <w:rsid w:val="005326C6"/>
    <w:rsid w:val="00532BD5"/>
    <w:rsid w:val="00556DD2"/>
    <w:rsid w:val="0058368E"/>
    <w:rsid w:val="005D02F0"/>
    <w:rsid w:val="005E3318"/>
    <w:rsid w:val="005F563A"/>
    <w:rsid w:val="006201A8"/>
    <w:rsid w:val="006558FE"/>
    <w:rsid w:val="00656EF7"/>
    <w:rsid w:val="00671B7F"/>
    <w:rsid w:val="006805BF"/>
    <w:rsid w:val="006B5A1F"/>
    <w:rsid w:val="006D55AE"/>
    <w:rsid w:val="006D72B2"/>
    <w:rsid w:val="007032A5"/>
    <w:rsid w:val="0072087E"/>
    <w:rsid w:val="00752455"/>
    <w:rsid w:val="00757D1B"/>
    <w:rsid w:val="00763B57"/>
    <w:rsid w:val="0076411F"/>
    <w:rsid w:val="007C5604"/>
    <w:rsid w:val="007D1ED8"/>
    <w:rsid w:val="007D62BC"/>
    <w:rsid w:val="007E021E"/>
    <w:rsid w:val="007E4D09"/>
    <w:rsid w:val="007F5E17"/>
    <w:rsid w:val="00801A0C"/>
    <w:rsid w:val="00837176"/>
    <w:rsid w:val="00846154"/>
    <w:rsid w:val="00852482"/>
    <w:rsid w:val="00857294"/>
    <w:rsid w:val="008643A4"/>
    <w:rsid w:val="008A7616"/>
    <w:rsid w:val="008B049F"/>
    <w:rsid w:val="008B090B"/>
    <w:rsid w:val="008B453F"/>
    <w:rsid w:val="008B6F85"/>
    <w:rsid w:val="00905C98"/>
    <w:rsid w:val="009115D0"/>
    <w:rsid w:val="009562CB"/>
    <w:rsid w:val="009648B9"/>
    <w:rsid w:val="00981C89"/>
    <w:rsid w:val="009907E7"/>
    <w:rsid w:val="00997296"/>
    <w:rsid w:val="009A096C"/>
    <w:rsid w:val="009A19D2"/>
    <w:rsid w:val="009A6B85"/>
    <w:rsid w:val="009D240B"/>
    <w:rsid w:val="009D399B"/>
    <w:rsid w:val="00A11380"/>
    <w:rsid w:val="00A1396F"/>
    <w:rsid w:val="00A1734F"/>
    <w:rsid w:val="00A2306E"/>
    <w:rsid w:val="00A41869"/>
    <w:rsid w:val="00A5637D"/>
    <w:rsid w:val="00A74227"/>
    <w:rsid w:val="00AD6FA3"/>
    <w:rsid w:val="00AF2335"/>
    <w:rsid w:val="00B017B8"/>
    <w:rsid w:val="00B360A7"/>
    <w:rsid w:val="00B469A6"/>
    <w:rsid w:val="00B46EB3"/>
    <w:rsid w:val="00B765C6"/>
    <w:rsid w:val="00B76B70"/>
    <w:rsid w:val="00BA0967"/>
    <w:rsid w:val="00BA569C"/>
    <w:rsid w:val="00BC2549"/>
    <w:rsid w:val="00BD714A"/>
    <w:rsid w:val="00BF4E67"/>
    <w:rsid w:val="00C3231A"/>
    <w:rsid w:val="00C33391"/>
    <w:rsid w:val="00C46E71"/>
    <w:rsid w:val="00C67139"/>
    <w:rsid w:val="00C76A61"/>
    <w:rsid w:val="00C84F9A"/>
    <w:rsid w:val="00C94A70"/>
    <w:rsid w:val="00CA7D38"/>
    <w:rsid w:val="00CB5BB6"/>
    <w:rsid w:val="00CC7C48"/>
    <w:rsid w:val="00CD5B61"/>
    <w:rsid w:val="00CE76E4"/>
    <w:rsid w:val="00D37D02"/>
    <w:rsid w:val="00D71E10"/>
    <w:rsid w:val="00D86505"/>
    <w:rsid w:val="00D902D9"/>
    <w:rsid w:val="00DA1CC1"/>
    <w:rsid w:val="00DB5FE1"/>
    <w:rsid w:val="00DE485B"/>
    <w:rsid w:val="00DE664F"/>
    <w:rsid w:val="00DF2C7F"/>
    <w:rsid w:val="00E02711"/>
    <w:rsid w:val="00E2600C"/>
    <w:rsid w:val="00E44AFB"/>
    <w:rsid w:val="00E80547"/>
    <w:rsid w:val="00E95E6A"/>
    <w:rsid w:val="00EA1203"/>
    <w:rsid w:val="00EC7132"/>
    <w:rsid w:val="00EF3CBE"/>
    <w:rsid w:val="00F249FF"/>
    <w:rsid w:val="00F30B6C"/>
    <w:rsid w:val="00F65EA0"/>
    <w:rsid w:val="00F7525F"/>
    <w:rsid w:val="00F924F8"/>
    <w:rsid w:val="00FB45BB"/>
    <w:rsid w:val="00FC21F9"/>
    <w:rsid w:val="00FD1456"/>
    <w:rsid w:val="00FE7582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0B2A78A"/>
  <w15:chartTrackingRefBased/>
  <w15:docId w15:val="{AF9D0B9F-CB7E-42D1-B2D7-C0492F5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 Narrow" w:hAnsi="Arial Narrow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beit">
    <w:name w:val="Arbeit"/>
    <w:basedOn w:val="Standard"/>
    <w:pPr>
      <w:keepNext/>
      <w:tabs>
        <w:tab w:val="left" w:pos="284"/>
        <w:tab w:val="left" w:pos="567"/>
      </w:tabs>
      <w:spacing w:before="80"/>
      <w:ind w:left="567" w:hanging="567"/>
    </w:pPr>
  </w:style>
  <w:style w:type="paragraph" w:customStyle="1" w:styleId="t">
    <w:name w:val="t"/>
    <w:basedOn w:val="Standard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character" w:styleId="Hyperlink">
    <w:name w:val="Hyperlink"/>
    <w:rsid w:val="002803F6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6201A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20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						</vt:lpstr>
    </vt:vector>
  </TitlesOfParts>
  <Company>Studienseminar 1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					</dc:title>
  <dc:subject/>
  <dc:creator>Engert</dc:creator>
  <cp:keywords/>
  <cp:lastModifiedBy>Pfuhl, Tanja (LA GI)</cp:lastModifiedBy>
  <cp:revision>2</cp:revision>
  <cp:lastPrinted>2020-10-26T07:39:00Z</cp:lastPrinted>
  <dcterms:created xsi:type="dcterms:W3CDTF">2021-03-25T13:15:00Z</dcterms:created>
  <dcterms:modified xsi:type="dcterms:W3CDTF">2021-03-25T13:15:00Z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176035792</vt:i4>
  </property>
</Properties>
</file>